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016276" w:rsidRDefault="00AA4CB5"/>
    <w:p w:rsidR="00AA4CB5" w:rsidRPr="00016276" w:rsidRDefault="00AA4CB5"/>
    <w:p w:rsidR="00AA4CB5" w:rsidRPr="00016276" w:rsidRDefault="00AA4CB5"/>
    <w:p w:rsidR="00AA4CB5" w:rsidRPr="00016276" w:rsidRDefault="00AA4CB5"/>
    <w:p w:rsidR="00AA4CB5" w:rsidRPr="00016276" w:rsidRDefault="00AA4CB5"/>
    <w:p w:rsidR="00AA4CB5" w:rsidRPr="00016276" w:rsidRDefault="00AA4CB5"/>
    <w:p w:rsidR="006619BE" w:rsidRPr="00016276" w:rsidRDefault="000D4900">
      <w:pPr>
        <w:jc w:val="center"/>
      </w:pPr>
      <w:bookmarkStart w:id="0" w:name="_Hlk22469238"/>
      <w:r>
        <w:t>Main Post</w:t>
      </w:r>
    </w:p>
    <w:bookmarkEnd w:id="0"/>
    <w:p w:rsidR="00AA4CB5" w:rsidRPr="00016276" w:rsidRDefault="001B0B9E">
      <w:pPr>
        <w:jc w:val="center"/>
      </w:pPr>
      <w:r w:rsidRPr="00016276">
        <w:t>Name</w:t>
      </w:r>
    </w:p>
    <w:p w:rsidR="00AA4CB5" w:rsidRPr="00016276" w:rsidRDefault="001B0B9E">
      <w:pPr>
        <w:jc w:val="center"/>
      </w:pPr>
      <w:r w:rsidRPr="00016276">
        <w:t>Academic Institution</w:t>
      </w:r>
    </w:p>
    <w:p w:rsidR="00AA4CB5" w:rsidRPr="00016276" w:rsidRDefault="001B0B9E">
      <w:pPr>
        <w:jc w:val="center"/>
      </w:pPr>
      <w:r w:rsidRPr="00016276">
        <w:t>Date</w:t>
      </w: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 w:rsidR="724916F4" w:rsidRPr="00016276" w:rsidRDefault="724916F4" w:rsidP="724916F4"/>
    <w:p w:rsidR="000D4900" w:rsidRDefault="000D4900" w:rsidP="000D4900">
      <w:pPr>
        <w:jc w:val="center"/>
      </w:pPr>
      <w:r>
        <w:lastRenderedPageBreak/>
        <w:t>Main Post</w:t>
      </w:r>
    </w:p>
    <w:p w:rsidR="000D4900" w:rsidRPr="000B26C3" w:rsidRDefault="000D4900" w:rsidP="000B26C3">
      <w:pPr>
        <w:ind w:firstLine="720"/>
        <w:rPr>
          <w:b/>
        </w:rPr>
      </w:pPr>
      <w:r w:rsidRPr="000B26C3">
        <w:rPr>
          <w:b/>
        </w:rPr>
        <w:t>Benzodiazepines, such as Ativan andXanax, are more frequently prescribed by GP’s andInternists rather than Psychiatrists. Why doyou think this is, and what is the problem with this practice?</w:t>
      </w:r>
    </w:p>
    <w:p w:rsidR="00761E68" w:rsidRDefault="000D4900" w:rsidP="000D4900">
      <w:r>
        <w:tab/>
        <w:t xml:space="preserve">Benzodiazepines are medications </w:t>
      </w:r>
      <w:r w:rsidR="00A450D7">
        <w:t>that</w:t>
      </w:r>
      <w:r>
        <w:t xml:space="preserve"> are prescribed to help patients deal with anxiety </w:t>
      </w:r>
      <w:r w:rsidR="00761E68">
        <w:t>and in some cases</w:t>
      </w:r>
      <w:r w:rsidR="00A450D7">
        <w:t>,</w:t>
      </w:r>
      <w:r w:rsidR="00761E68">
        <w:t xml:space="preserve"> help deal with sleep issues. The medications are also referred to as tranquilizers and they are more frequently prescribed by GP’s and internists as compared to psychiatrists. The GPs and internists prescribe these medications more frequently because of their effectiveness </w:t>
      </w:r>
      <w:r w:rsidR="00A450D7">
        <w:t>i</w:t>
      </w:r>
      <w:r w:rsidR="00761E68">
        <w:t>n treating conditions such as anxiety and lack of sleep. However, this is dangerous as continued and long-term use of the medications can cause physical dependencies</w:t>
      </w:r>
      <w:r w:rsidR="0082296A">
        <w:t xml:space="preserve"> (</w:t>
      </w:r>
      <w:r w:rsidR="0082296A" w:rsidRPr="0082296A">
        <w:t>Zaman</w:t>
      </w:r>
      <w:r w:rsidR="0082296A">
        <w:t xml:space="preserve"> et al., 2018)</w:t>
      </w:r>
      <w:r w:rsidR="00761E68">
        <w:t>. Developing a dependency o</w:t>
      </w:r>
      <w:r w:rsidR="00A450D7">
        <w:t>n</w:t>
      </w:r>
      <w:r w:rsidR="00761E68">
        <w:t xml:space="preserve"> these medications, it becomes quite difficult to stop their use,</w:t>
      </w:r>
      <w:r w:rsidR="00A450D7">
        <w:t xml:space="preserve"> and</w:t>
      </w:r>
      <w:r w:rsidR="00761E68">
        <w:t xml:space="preserve"> this is because an attempt to stop the use of the medication can lead to a rebound of the symptoms which existed prior. </w:t>
      </w:r>
    </w:p>
    <w:p w:rsidR="00761E68" w:rsidRPr="000B26C3" w:rsidRDefault="00761E68" w:rsidP="000B26C3">
      <w:pPr>
        <w:ind w:firstLine="720"/>
        <w:rPr>
          <w:b/>
        </w:rPr>
      </w:pPr>
      <w:r w:rsidRPr="000B26C3">
        <w:rPr>
          <w:b/>
        </w:rPr>
        <w:t>What are some of the physiologicconsiderations that must be taken into account when medicating elders?</w:t>
      </w:r>
    </w:p>
    <w:p w:rsidR="002F2B94" w:rsidRDefault="009D744F" w:rsidP="00761E68">
      <w:r>
        <w:tab/>
        <w:t xml:space="preserve">When medicating elders, considerations need to be made on the different </w:t>
      </w:r>
      <w:r w:rsidR="002F2B94">
        <w:t>physiologic factors which affect the way of life and the functioning of the body. These factors will affect the effectiveness of the medication being provided and also affect the medication side effects. By making considerations for the medication, it will be easier to ensure that the medication works properly and that there are no adverse side effects</w:t>
      </w:r>
      <w:r w:rsidR="00A272A2">
        <w:t xml:space="preserve"> (</w:t>
      </w:r>
      <w:r w:rsidR="00A272A2" w:rsidRPr="00A272A2">
        <w:t>Thomas, Jang, Lombardi &amp;Maio, 2019</w:t>
      </w:r>
      <w:r w:rsidR="00A272A2">
        <w:t>)</w:t>
      </w:r>
      <w:r w:rsidR="002F2B94">
        <w:t>. Some of the physiologic considerations that need to be made include; the reduced responsiveness of the baroreceptors, reduced muscle mass, increased body fat, less renal excretion, and reduced hepatic metabolism.</w:t>
      </w:r>
    </w:p>
    <w:p w:rsidR="008B683A" w:rsidRPr="000B26C3" w:rsidRDefault="008B683A" w:rsidP="000B26C3">
      <w:pPr>
        <w:jc w:val="center"/>
        <w:rPr>
          <w:b/>
        </w:rPr>
      </w:pPr>
      <w:r w:rsidRPr="000B26C3">
        <w:rPr>
          <w:b/>
        </w:rPr>
        <w:lastRenderedPageBreak/>
        <w:t>Would it be better forthem to have a drug with a long or short half-life? Why?</w:t>
      </w:r>
    </w:p>
    <w:p w:rsidR="0059513D" w:rsidRDefault="008B683A" w:rsidP="008B683A">
      <w:r>
        <w:tab/>
        <w:t xml:space="preserve">It would be better for them to have a drug with </w:t>
      </w:r>
      <w:r w:rsidR="00A450D7">
        <w:t xml:space="preserve">a </w:t>
      </w:r>
      <w:r>
        <w:t>shorter half-life. This is because the drugs tend to take action quickly as compared to the long half-life drugs. The short half-life drugs’ effects also wear off rapidly,</w:t>
      </w:r>
      <w:r w:rsidR="00A450D7">
        <w:t xml:space="preserve"> and</w:t>
      </w:r>
      <w:r>
        <w:t xml:space="preserve"> this means that older people will not be affected </w:t>
      </w:r>
      <w:r w:rsidR="00A450D7">
        <w:t>by</w:t>
      </w:r>
      <w:r>
        <w:t xml:space="preserve"> the </w:t>
      </w:r>
      <w:r w:rsidR="0059513D">
        <w:t xml:space="preserve">side effects of these drugs. </w:t>
      </w:r>
    </w:p>
    <w:p w:rsidR="0059513D" w:rsidRPr="000B26C3" w:rsidRDefault="0059513D" w:rsidP="000B26C3">
      <w:pPr>
        <w:jc w:val="center"/>
        <w:rPr>
          <w:b/>
        </w:rPr>
      </w:pPr>
      <w:r w:rsidRPr="000B26C3">
        <w:rPr>
          <w:b/>
        </w:rPr>
        <w:t>What are some of the off label uses of the typical antipsychoticmedications?</w:t>
      </w:r>
    </w:p>
    <w:p w:rsidR="00A42CC7" w:rsidRDefault="0059513D" w:rsidP="00761E68">
      <w:r>
        <w:tab/>
        <w:t xml:space="preserve">Some of the off-label uses of typical antipsychotic medications include; treating anxiety, treating attention deficit disorder, </w:t>
      </w:r>
      <w:r w:rsidR="00A42CC7">
        <w:t>treating sleeping difficulties, dementia</w:t>
      </w:r>
      <w:r w:rsidR="00A450D7">
        <w:t>,</w:t>
      </w:r>
      <w:r w:rsidR="00A42CC7">
        <w:t xml:space="preserve"> and behavioral problems especially in children.</w:t>
      </w:r>
    </w:p>
    <w:p w:rsidR="00A42CC7" w:rsidRPr="000B26C3" w:rsidRDefault="00A42CC7" w:rsidP="000B26C3">
      <w:pPr>
        <w:jc w:val="center"/>
        <w:rPr>
          <w:b/>
        </w:rPr>
      </w:pPr>
      <w:r w:rsidRPr="000B26C3">
        <w:rPr>
          <w:b/>
        </w:rPr>
        <w:t>Discuss some of the potential benefits and difficulties associated with this practice</w:t>
      </w:r>
    </w:p>
    <w:p w:rsidR="00A42CC7" w:rsidRDefault="00A42CC7" w:rsidP="00761E68">
      <w:r>
        <w:tab/>
        <w:t xml:space="preserve">The off-label use of antipsychotic medication is becoming common especially among the </w:t>
      </w:r>
      <w:r w:rsidR="00236064">
        <w:t>elderly</w:t>
      </w:r>
      <w:r>
        <w:t xml:space="preserve"> and the children or young people</w:t>
      </w:r>
      <w:r w:rsidR="003D7EC3">
        <w:t xml:space="preserve"> (</w:t>
      </w:r>
      <w:r w:rsidR="003D7EC3" w:rsidRPr="003D7EC3">
        <w:t>Painter</w:t>
      </w:r>
      <w:r w:rsidR="003D7EC3">
        <w:t xml:space="preserve"> et al., 2017)</w:t>
      </w:r>
      <w:r>
        <w:t xml:space="preserve">. The major benefit of using these medications is that they are effective and efficient. However, these medications are quite expensive </w:t>
      </w:r>
      <w:r w:rsidR="00236064">
        <w:t>and have s</w:t>
      </w:r>
      <w:r w:rsidR="00A450D7">
        <w:t>evere side effects</w:t>
      </w:r>
      <w:r w:rsidR="00236064">
        <w:t xml:space="preserve">. There is </w:t>
      </w:r>
      <w:r w:rsidR="00A450D7">
        <w:t xml:space="preserve">a </w:t>
      </w:r>
      <w:r w:rsidR="00236064">
        <w:t xml:space="preserve">need to use the drugs exercising great caution. </w:t>
      </w:r>
    </w:p>
    <w:p w:rsidR="003D7EC3" w:rsidRDefault="003D7EC3" w:rsidP="00761E68"/>
    <w:p w:rsidR="003D7EC3" w:rsidRDefault="003D7EC3">
      <w:r>
        <w:br w:type="page"/>
      </w:r>
    </w:p>
    <w:p w:rsidR="003D7EC3" w:rsidRDefault="003D7EC3" w:rsidP="003D7EC3">
      <w:pPr>
        <w:jc w:val="center"/>
      </w:pPr>
      <w:r>
        <w:lastRenderedPageBreak/>
        <w:t>References</w:t>
      </w:r>
    </w:p>
    <w:p w:rsidR="003D7EC3" w:rsidRDefault="003D7EC3" w:rsidP="0082296A">
      <w:pPr>
        <w:ind w:left="720" w:hanging="720"/>
      </w:pPr>
      <w:r w:rsidRPr="003D7EC3">
        <w:t>Painter, J. T., Owen, R., Henderson, K. L., Bauer, M. S., Mittal, D., &amp; Hudson, T. J. (2017). Analysis of the Appropriateness of Off‐Label Antipsychotic Use for Mental Health Indications in a Veteran Population. </w:t>
      </w:r>
      <w:r w:rsidRPr="003D7EC3">
        <w:rPr>
          <w:i/>
          <w:iCs/>
        </w:rPr>
        <w:t>Pharmacotherapy: The Journal of Human Pharmacology and Drug Therapy</w:t>
      </w:r>
      <w:r w:rsidRPr="003D7EC3">
        <w:t>, </w:t>
      </w:r>
      <w:r w:rsidRPr="003D7EC3">
        <w:rPr>
          <w:i/>
          <w:iCs/>
        </w:rPr>
        <w:t>37</w:t>
      </w:r>
      <w:r w:rsidRPr="003D7EC3">
        <w:t>(4), 438-446.</w:t>
      </w:r>
    </w:p>
    <w:p w:rsidR="00A272A2" w:rsidRDefault="00A272A2" w:rsidP="0082296A">
      <w:pPr>
        <w:ind w:left="720" w:hanging="720"/>
      </w:pPr>
      <w:r w:rsidRPr="00A272A2">
        <w:t>Thomas, R. B., Jang, S. R., Lombardi, M., &amp;Maio, V. (2019). The prescription paradox: a guide to appropriate prescribing in the elderly. </w:t>
      </w:r>
      <w:r w:rsidRPr="00A272A2">
        <w:rPr>
          <w:i/>
          <w:iCs/>
        </w:rPr>
        <w:t>Geriatric Care</w:t>
      </w:r>
      <w:r w:rsidRPr="00A272A2">
        <w:t>, </w:t>
      </w:r>
      <w:r w:rsidRPr="00A272A2">
        <w:rPr>
          <w:i/>
          <w:iCs/>
        </w:rPr>
        <w:t>5</w:t>
      </w:r>
      <w:r w:rsidRPr="00A272A2">
        <w:t>(2).</w:t>
      </w:r>
    </w:p>
    <w:p w:rsidR="003A09FA" w:rsidRDefault="0082296A" w:rsidP="0082296A">
      <w:pPr>
        <w:ind w:left="720" w:hanging="720"/>
      </w:pPr>
      <w:r w:rsidRPr="0082296A">
        <w:t>Zaman, H., Sampson, S., Beck, A., Sharma, T., Clay, F., Spyridi, S., ... &amp; Gillies, D. (2018). Benzodiazepines for psychosis-induced aggression or agitation. </w:t>
      </w:r>
      <w:r w:rsidRPr="0082296A">
        <w:rPr>
          <w:i/>
          <w:iCs/>
        </w:rPr>
        <w:t xml:space="preserve">Schizophrenia </w:t>
      </w:r>
      <w:bookmarkStart w:id="1" w:name="_GoBack"/>
      <w:bookmarkEnd w:id="1"/>
      <w:r w:rsidR="00A450D7">
        <w:rPr>
          <w:i/>
          <w:iCs/>
        </w:rPr>
        <w:t>B</w:t>
      </w:r>
      <w:r w:rsidRPr="0082296A">
        <w:rPr>
          <w:i/>
          <w:iCs/>
        </w:rPr>
        <w:t>ulletin</w:t>
      </w:r>
      <w:r w:rsidRPr="0082296A">
        <w:t>, </w:t>
      </w:r>
      <w:r w:rsidRPr="0082296A">
        <w:rPr>
          <w:i/>
          <w:iCs/>
        </w:rPr>
        <w:t>44</w:t>
      </w:r>
      <w:r w:rsidRPr="0082296A">
        <w:t>(5), 966.</w:t>
      </w:r>
    </w:p>
    <w:p w:rsidR="00761E68" w:rsidRPr="00016276" w:rsidRDefault="00761E68" w:rsidP="000D4900"/>
    <w:sectPr w:rsidR="00761E68" w:rsidRPr="00016276" w:rsidSect="0012224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3CE8" w:rsidRDefault="00443CE8">
      <w:pPr>
        <w:spacing w:line="240" w:lineRule="auto"/>
      </w:pPr>
      <w:r>
        <w:separator/>
      </w:r>
    </w:p>
  </w:endnote>
  <w:endnote w:type="continuationSeparator" w:id="1">
    <w:p w:rsidR="00443CE8" w:rsidRDefault="00443CE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3CE8" w:rsidRDefault="00443CE8">
      <w:pPr>
        <w:spacing w:line="240" w:lineRule="auto"/>
      </w:pPr>
      <w:r>
        <w:separator/>
      </w:r>
    </w:p>
  </w:footnote>
  <w:footnote w:type="continuationSeparator" w:id="1">
    <w:p w:rsidR="00443CE8" w:rsidRDefault="00443CE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0D4900" w:rsidP="009D7B1C">
    <w:pPr>
      <w:pBdr>
        <w:top w:val="nil"/>
        <w:left w:val="nil"/>
        <w:bottom w:val="nil"/>
        <w:right w:val="nil"/>
        <w:between w:val="nil"/>
      </w:pBdr>
      <w:tabs>
        <w:tab w:val="center" w:pos="4680"/>
        <w:tab w:val="right" w:pos="9360"/>
      </w:tabs>
      <w:spacing w:line="240" w:lineRule="auto"/>
      <w:rPr>
        <w:color w:val="000000"/>
      </w:rPr>
    </w:pPr>
    <w:r>
      <w:rPr>
        <w:color w:val="000000"/>
      </w:rPr>
      <w:t xml:space="preserve">MAIN POST </w:t>
    </w:r>
    <w:r w:rsidR="00971B20">
      <w:rPr>
        <w:color w:val="000000"/>
      </w:rPr>
      <w:tab/>
    </w:r>
    <w:r w:rsidR="000B26C3">
      <w:rPr>
        <w:color w:val="000000"/>
      </w:rPr>
      <w:t xml:space="preserve">                                                                                                                                 </w:t>
    </w:r>
    <w:r w:rsidR="0012224A">
      <w:rPr>
        <w:color w:val="000000"/>
      </w:rPr>
      <w:fldChar w:fldCharType="begin"/>
    </w:r>
    <w:r w:rsidR="00971B20">
      <w:rPr>
        <w:color w:val="000000"/>
      </w:rPr>
      <w:instrText>PAGE</w:instrText>
    </w:r>
    <w:r w:rsidR="0012224A">
      <w:rPr>
        <w:color w:val="000000"/>
      </w:rPr>
      <w:fldChar w:fldCharType="separate"/>
    </w:r>
    <w:r w:rsidR="000B26C3">
      <w:rPr>
        <w:noProof/>
        <w:color w:val="000000"/>
      </w:rPr>
      <w:t>2</w:t>
    </w:r>
    <w:r w:rsidR="0012224A">
      <w:rPr>
        <w:color w:val="000000"/>
      </w:rPr>
      <w:fldChar w:fldCharType="end"/>
    </w:r>
  </w:p>
  <w:p w:rsidR="00971B20" w:rsidRDefault="00971B20"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0D4900">
      <w:rPr>
        <w:color w:val="000000"/>
      </w:rPr>
      <w:t xml:space="preserve">MAIN POST       </w:t>
    </w:r>
    <w:r w:rsidR="000B26C3">
      <w:rPr>
        <w:color w:val="000000"/>
      </w:rPr>
      <w:t xml:space="preserve">                                                                                                 </w:t>
    </w:r>
    <w:r w:rsidR="000D4900">
      <w:rPr>
        <w:color w:val="000000"/>
      </w:rPr>
      <w:t xml:space="preserve">    </w:t>
    </w:r>
    <w:r w:rsidR="0012224A">
      <w:rPr>
        <w:color w:val="000000"/>
      </w:rPr>
      <w:fldChar w:fldCharType="begin"/>
    </w:r>
    <w:r>
      <w:rPr>
        <w:color w:val="000000"/>
      </w:rPr>
      <w:instrText>PAGE</w:instrText>
    </w:r>
    <w:r w:rsidR="0012224A">
      <w:rPr>
        <w:color w:val="000000"/>
      </w:rPr>
      <w:fldChar w:fldCharType="separate"/>
    </w:r>
    <w:r w:rsidR="000B26C3">
      <w:rPr>
        <w:noProof/>
        <w:color w:val="000000"/>
      </w:rPr>
      <w:t>1</w:t>
    </w:r>
    <w:r w:rsidR="0012224A">
      <w:rPr>
        <w:color w:val="000000"/>
      </w:rPr>
      <w:fldChar w:fldCharType="end"/>
    </w:r>
  </w:p>
  <w:p w:rsidR="00971B20" w:rsidRDefault="00971B20">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A4C03"/>
    <w:multiLevelType w:val="hybridMultilevel"/>
    <w:tmpl w:val="AAA63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325A19"/>
    <w:multiLevelType w:val="hybridMultilevel"/>
    <w:tmpl w:val="6B808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CD614C"/>
    <w:multiLevelType w:val="hybridMultilevel"/>
    <w:tmpl w:val="CC3C9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562046E"/>
    <w:multiLevelType w:val="hybridMultilevel"/>
    <w:tmpl w:val="8ADEF1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kwNKwFAFkbA2ctAAAA"/>
  </w:docVars>
  <w:rsids>
    <w:rsidRoot w:val="00AA4CB5"/>
    <w:rsid w:val="000060FE"/>
    <w:rsid w:val="00016276"/>
    <w:rsid w:val="00027A32"/>
    <w:rsid w:val="00034A86"/>
    <w:rsid w:val="000378E4"/>
    <w:rsid w:val="00042D23"/>
    <w:rsid w:val="000457AC"/>
    <w:rsid w:val="0004694E"/>
    <w:rsid w:val="00065F46"/>
    <w:rsid w:val="00066EC9"/>
    <w:rsid w:val="00096B08"/>
    <w:rsid w:val="00096B63"/>
    <w:rsid w:val="000A68F7"/>
    <w:rsid w:val="000B0588"/>
    <w:rsid w:val="000B26C3"/>
    <w:rsid w:val="000B4A73"/>
    <w:rsid w:val="000D4511"/>
    <w:rsid w:val="000D4900"/>
    <w:rsid w:val="000D5FEE"/>
    <w:rsid w:val="00100881"/>
    <w:rsid w:val="00101A01"/>
    <w:rsid w:val="00104E70"/>
    <w:rsid w:val="00106814"/>
    <w:rsid w:val="0012224A"/>
    <w:rsid w:val="00150369"/>
    <w:rsid w:val="00153E71"/>
    <w:rsid w:val="00163D38"/>
    <w:rsid w:val="00170B14"/>
    <w:rsid w:val="00180F0E"/>
    <w:rsid w:val="001B0B9E"/>
    <w:rsid w:val="001B0CC0"/>
    <w:rsid w:val="001C6151"/>
    <w:rsid w:val="001D1ABA"/>
    <w:rsid w:val="0020614A"/>
    <w:rsid w:val="00207164"/>
    <w:rsid w:val="0022694A"/>
    <w:rsid w:val="00236064"/>
    <w:rsid w:val="002365BA"/>
    <w:rsid w:val="00251504"/>
    <w:rsid w:val="002651AD"/>
    <w:rsid w:val="00285B8F"/>
    <w:rsid w:val="002A68C2"/>
    <w:rsid w:val="002B23B3"/>
    <w:rsid w:val="002C11C5"/>
    <w:rsid w:val="002E07DF"/>
    <w:rsid w:val="002F2B94"/>
    <w:rsid w:val="00326DE7"/>
    <w:rsid w:val="003336F7"/>
    <w:rsid w:val="00356E3B"/>
    <w:rsid w:val="00372FF4"/>
    <w:rsid w:val="0039563F"/>
    <w:rsid w:val="003A09FA"/>
    <w:rsid w:val="003B7B23"/>
    <w:rsid w:val="003C2963"/>
    <w:rsid w:val="003D0D13"/>
    <w:rsid w:val="003D7EC3"/>
    <w:rsid w:val="0041223C"/>
    <w:rsid w:val="00413D09"/>
    <w:rsid w:val="004201CB"/>
    <w:rsid w:val="004246D7"/>
    <w:rsid w:val="00424FC2"/>
    <w:rsid w:val="00443CE8"/>
    <w:rsid w:val="0045723E"/>
    <w:rsid w:val="00461C9A"/>
    <w:rsid w:val="00495771"/>
    <w:rsid w:val="004C4630"/>
    <w:rsid w:val="004C48CA"/>
    <w:rsid w:val="004D3861"/>
    <w:rsid w:val="004D7145"/>
    <w:rsid w:val="004E23AC"/>
    <w:rsid w:val="0050108D"/>
    <w:rsid w:val="00503DF6"/>
    <w:rsid w:val="00524BF3"/>
    <w:rsid w:val="00541511"/>
    <w:rsid w:val="005457BF"/>
    <w:rsid w:val="005650CC"/>
    <w:rsid w:val="0057012F"/>
    <w:rsid w:val="00571E44"/>
    <w:rsid w:val="0059513D"/>
    <w:rsid w:val="005B1811"/>
    <w:rsid w:val="005D2C79"/>
    <w:rsid w:val="005E5676"/>
    <w:rsid w:val="005F28D5"/>
    <w:rsid w:val="005F5F72"/>
    <w:rsid w:val="0061005A"/>
    <w:rsid w:val="006112EF"/>
    <w:rsid w:val="006155BB"/>
    <w:rsid w:val="006553EC"/>
    <w:rsid w:val="006619BE"/>
    <w:rsid w:val="0067689C"/>
    <w:rsid w:val="006859C6"/>
    <w:rsid w:val="006874B1"/>
    <w:rsid w:val="006C1652"/>
    <w:rsid w:val="006F0571"/>
    <w:rsid w:val="006F78B3"/>
    <w:rsid w:val="00713C0A"/>
    <w:rsid w:val="00733FD2"/>
    <w:rsid w:val="007541DE"/>
    <w:rsid w:val="0075637D"/>
    <w:rsid w:val="00761E68"/>
    <w:rsid w:val="007854FF"/>
    <w:rsid w:val="00787EA1"/>
    <w:rsid w:val="00794560"/>
    <w:rsid w:val="007A2CC4"/>
    <w:rsid w:val="007A58B7"/>
    <w:rsid w:val="007B1760"/>
    <w:rsid w:val="007B3834"/>
    <w:rsid w:val="007D5E36"/>
    <w:rsid w:val="007E33AF"/>
    <w:rsid w:val="007F7113"/>
    <w:rsid w:val="00800AAA"/>
    <w:rsid w:val="0082296A"/>
    <w:rsid w:val="008335C8"/>
    <w:rsid w:val="00833752"/>
    <w:rsid w:val="008357DC"/>
    <w:rsid w:val="008759A1"/>
    <w:rsid w:val="00896EE5"/>
    <w:rsid w:val="008A1919"/>
    <w:rsid w:val="008B2108"/>
    <w:rsid w:val="008B683A"/>
    <w:rsid w:val="008C4541"/>
    <w:rsid w:val="00910B62"/>
    <w:rsid w:val="00971B20"/>
    <w:rsid w:val="00997A89"/>
    <w:rsid w:val="009D744F"/>
    <w:rsid w:val="009D7B1C"/>
    <w:rsid w:val="009F2301"/>
    <w:rsid w:val="00A21321"/>
    <w:rsid w:val="00A272A2"/>
    <w:rsid w:val="00A3743D"/>
    <w:rsid w:val="00A42CC7"/>
    <w:rsid w:val="00A450D7"/>
    <w:rsid w:val="00A85D92"/>
    <w:rsid w:val="00AA4CB5"/>
    <w:rsid w:val="00AB54EB"/>
    <w:rsid w:val="00AF214B"/>
    <w:rsid w:val="00B041B4"/>
    <w:rsid w:val="00B04DAC"/>
    <w:rsid w:val="00B06B10"/>
    <w:rsid w:val="00B333C0"/>
    <w:rsid w:val="00B54CAD"/>
    <w:rsid w:val="00B64EC6"/>
    <w:rsid w:val="00B74282"/>
    <w:rsid w:val="00B94230"/>
    <w:rsid w:val="00BA3323"/>
    <w:rsid w:val="00BA4C12"/>
    <w:rsid w:val="00BD1EE0"/>
    <w:rsid w:val="00BE4971"/>
    <w:rsid w:val="00C0134D"/>
    <w:rsid w:val="00C02093"/>
    <w:rsid w:val="00C07047"/>
    <w:rsid w:val="00C10DE2"/>
    <w:rsid w:val="00C236AE"/>
    <w:rsid w:val="00C414AB"/>
    <w:rsid w:val="00C553D6"/>
    <w:rsid w:val="00C55DBF"/>
    <w:rsid w:val="00C677A7"/>
    <w:rsid w:val="00C71367"/>
    <w:rsid w:val="00C87209"/>
    <w:rsid w:val="00C87B1A"/>
    <w:rsid w:val="00C9606C"/>
    <w:rsid w:val="00D34AD4"/>
    <w:rsid w:val="00D51A27"/>
    <w:rsid w:val="00D51EA2"/>
    <w:rsid w:val="00D611EF"/>
    <w:rsid w:val="00D672CB"/>
    <w:rsid w:val="00DA5F1A"/>
    <w:rsid w:val="00DC39D4"/>
    <w:rsid w:val="00DE3ECA"/>
    <w:rsid w:val="00DF5D7F"/>
    <w:rsid w:val="00E023CB"/>
    <w:rsid w:val="00E32EF9"/>
    <w:rsid w:val="00E37DF9"/>
    <w:rsid w:val="00E43D16"/>
    <w:rsid w:val="00E47D4C"/>
    <w:rsid w:val="00E52147"/>
    <w:rsid w:val="00E56434"/>
    <w:rsid w:val="00EA593B"/>
    <w:rsid w:val="00EB394F"/>
    <w:rsid w:val="00EB4201"/>
    <w:rsid w:val="00EC6B4C"/>
    <w:rsid w:val="00ED5245"/>
    <w:rsid w:val="00ED70E7"/>
    <w:rsid w:val="00EF1EE5"/>
    <w:rsid w:val="00F151A0"/>
    <w:rsid w:val="00F2415D"/>
    <w:rsid w:val="00F50DFD"/>
    <w:rsid w:val="00F55D3E"/>
    <w:rsid w:val="00F65CA2"/>
    <w:rsid w:val="00FA013D"/>
    <w:rsid w:val="00FB3CA0"/>
    <w:rsid w:val="00FC52C2"/>
    <w:rsid w:val="00FD551F"/>
    <w:rsid w:val="00FE0F7B"/>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12224A"/>
    <w:pPr>
      <w:keepNext/>
      <w:keepLines/>
      <w:spacing w:before="480" w:after="120"/>
      <w:outlineLvl w:val="0"/>
    </w:pPr>
    <w:rPr>
      <w:b/>
      <w:sz w:val="48"/>
      <w:szCs w:val="48"/>
    </w:rPr>
  </w:style>
  <w:style w:type="paragraph" w:styleId="Heading2">
    <w:name w:val="heading 2"/>
    <w:basedOn w:val="Normal"/>
    <w:next w:val="Normal"/>
    <w:rsid w:val="0012224A"/>
    <w:pPr>
      <w:keepNext/>
      <w:keepLines/>
      <w:spacing w:before="360" w:after="80"/>
      <w:outlineLvl w:val="1"/>
    </w:pPr>
    <w:rPr>
      <w:b/>
      <w:sz w:val="36"/>
      <w:szCs w:val="36"/>
    </w:rPr>
  </w:style>
  <w:style w:type="paragraph" w:styleId="Heading3">
    <w:name w:val="heading 3"/>
    <w:basedOn w:val="Normal"/>
    <w:next w:val="Normal"/>
    <w:rsid w:val="0012224A"/>
    <w:pPr>
      <w:keepNext/>
      <w:keepLines/>
      <w:spacing w:before="280" w:after="80"/>
      <w:outlineLvl w:val="2"/>
    </w:pPr>
    <w:rPr>
      <w:b/>
      <w:sz w:val="28"/>
      <w:szCs w:val="28"/>
    </w:rPr>
  </w:style>
  <w:style w:type="paragraph" w:styleId="Heading4">
    <w:name w:val="heading 4"/>
    <w:basedOn w:val="Normal"/>
    <w:next w:val="Normal"/>
    <w:rsid w:val="0012224A"/>
    <w:pPr>
      <w:keepNext/>
      <w:keepLines/>
      <w:spacing w:before="240" w:after="40"/>
      <w:outlineLvl w:val="3"/>
    </w:pPr>
    <w:rPr>
      <w:b/>
    </w:rPr>
  </w:style>
  <w:style w:type="paragraph" w:styleId="Heading5">
    <w:name w:val="heading 5"/>
    <w:basedOn w:val="Normal"/>
    <w:next w:val="Normal"/>
    <w:rsid w:val="0012224A"/>
    <w:pPr>
      <w:keepNext/>
      <w:keepLines/>
      <w:spacing w:before="220" w:after="40"/>
      <w:outlineLvl w:val="4"/>
    </w:pPr>
    <w:rPr>
      <w:b/>
      <w:sz w:val="22"/>
      <w:szCs w:val="22"/>
    </w:rPr>
  </w:style>
  <w:style w:type="paragraph" w:styleId="Heading6">
    <w:name w:val="heading 6"/>
    <w:basedOn w:val="Normal"/>
    <w:next w:val="Normal"/>
    <w:rsid w:val="0012224A"/>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12224A"/>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12224A"/>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2020-02-14T11:35:00Z</dcterms:created>
  <dcterms:modified xsi:type="dcterms:W3CDTF">2020-02-14T11:35:00Z</dcterms:modified>
</cp:coreProperties>
</file>